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A88F33" w14:textId="29DE11F4" w:rsidR="007C7E47" w:rsidRDefault="007C7E47" w:rsidP="007C7E47">
      <w:pPr>
        <w:autoSpaceDE w:val="0"/>
        <w:autoSpaceDN w:val="0"/>
        <w:adjustRightInd w:val="0"/>
        <w:jc w:val="center"/>
        <w:rPr>
          <w:rFonts w:ascii="Avenir Light" w:hAnsi="Avenir Light" w:cs="Avenir Light"/>
          <w:color w:val="000000"/>
          <w:sz w:val="44"/>
          <w:szCs w:val="44"/>
          <w:lang w:val="en-US"/>
        </w:rPr>
      </w:pPr>
      <w:bookmarkStart w:id="0" w:name="_GoBack"/>
      <w:bookmarkEnd w:id="0"/>
      <w:proofErr w:type="spellStart"/>
      <w:r>
        <w:rPr>
          <w:rFonts w:ascii="Avenir Light" w:hAnsi="Avenir Light" w:cs="Avenir Light"/>
          <w:color w:val="000000"/>
          <w:sz w:val="44"/>
          <w:szCs w:val="44"/>
          <w:lang w:val="en-US"/>
        </w:rPr>
        <w:t>Nuit</w:t>
      </w:r>
      <w:r w:rsidR="00C21D03">
        <w:rPr>
          <w:rFonts w:ascii="Avenir Light" w:hAnsi="Avenir Light" w:cs="Avenir Light"/>
          <w:color w:val="000000"/>
          <w:sz w:val="44"/>
          <w:szCs w:val="44"/>
          <w:lang w:val="en-US"/>
        </w:rPr>
        <w:t>s</w:t>
      </w:r>
      <w:proofErr w:type="spellEnd"/>
      <w:r>
        <w:rPr>
          <w:rFonts w:ascii="Avenir Light" w:hAnsi="Avenir Light" w:cs="Avenir Light"/>
          <w:color w:val="000000"/>
          <w:sz w:val="44"/>
          <w:szCs w:val="44"/>
          <w:lang w:val="en-US"/>
        </w:rPr>
        <w:t xml:space="preserve"> Blanche</w:t>
      </w:r>
      <w:r w:rsidR="00C21D03">
        <w:rPr>
          <w:rFonts w:ascii="Avenir Light" w:hAnsi="Avenir Light" w:cs="Avenir Light"/>
          <w:color w:val="000000"/>
          <w:sz w:val="44"/>
          <w:szCs w:val="44"/>
          <w:lang w:val="en-US"/>
        </w:rPr>
        <w:t>s</w:t>
      </w:r>
    </w:p>
    <w:p w14:paraId="348A654E" w14:textId="77777777" w:rsidR="007C7E47" w:rsidRDefault="007C7E47" w:rsidP="007C7E47">
      <w:pPr>
        <w:autoSpaceDE w:val="0"/>
        <w:autoSpaceDN w:val="0"/>
        <w:adjustRightInd w:val="0"/>
        <w:jc w:val="center"/>
        <w:rPr>
          <w:rFonts w:ascii="Avenir Light" w:hAnsi="Avenir Light" w:cs="Avenir Light"/>
          <w:color w:val="000000"/>
          <w:sz w:val="30"/>
          <w:szCs w:val="30"/>
          <w:lang w:val="en-US"/>
        </w:rPr>
      </w:pPr>
      <w:r>
        <w:rPr>
          <w:rFonts w:ascii="Avenir Light" w:hAnsi="Avenir Light" w:cs="Avenir Light"/>
          <w:color w:val="000000"/>
          <w:sz w:val="30"/>
          <w:szCs w:val="30"/>
          <w:lang w:val="en-US"/>
        </w:rPr>
        <w:t>Kate Montgomery</w:t>
      </w:r>
    </w:p>
    <w:p w14:paraId="3C5D29A4" w14:textId="77777777" w:rsidR="007C7E47" w:rsidRDefault="007C7E47" w:rsidP="007C7E47">
      <w:pPr>
        <w:autoSpaceDE w:val="0"/>
        <w:autoSpaceDN w:val="0"/>
        <w:adjustRightInd w:val="0"/>
        <w:rPr>
          <w:rFonts w:ascii="Avenir Light" w:hAnsi="Avenir Light" w:cs="Avenir Light"/>
          <w:color w:val="000000"/>
          <w:lang w:val="en-US"/>
        </w:rPr>
      </w:pPr>
    </w:p>
    <w:p w14:paraId="5D135D48" w14:textId="77777777" w:rsidR="007C7E47" w:rsidRDefault="007C7E47" w:rsidP="007C7E47">
      <w:pPr>
        <w:autoSpaceDE w:val="0"/>
        <w:autoSpaceDN w:val="0"/>
        <w:adjustRightInd w:val="0"/>
        <w:jc w:val="center"/>
        <w:rPr>
          <w:rFonts w:ascii="Avenir Light" w:hAnsi="Avenir Light" w:cs="Avenir Light"/>
          <w:color w:val="000000"/>
          <w:sz w:val="22"/>
          <w:szCs w:val="22"/>
          <w:lang w:val="en-US"/>
        </w:rPr>
      </w:pPr>
      <w:r>
        <w:rPr>
          <w:rFonts w:ascii="Avenir Light" w:hAnsi="Avenir Light" w:cs="Avenir Light"/>
          <w:color w:val="000000"/>
          <w:sz w:val="22"/>
          <w:szCs w:val="22"/>
          <w:lang w:val="en-US"/>
        </w:rPr>
        <w:t>Private view</w:t>
      </w:r>
    </w:p>
    <w:p w14:paraId="4AEE71CA" w14:textId="5AC6C89F" w:rsidR="007C7E47" w:rsidRDefault="007C7E47" w:rsidP="007C7E47">
      <w:pPr>
        <w:autoSpaceDE w:val="0"/>
        <w:autoSpaceDN w:val="0"/>
        <w:adjustRightInd w:val="0"/>
        <w:jc w:val="center"/>
        <w:rPr>
          <w:rFonts w:ascii="Avenir Light" w:hAnsi="Avenir Light" w:cs="Avenir Light"/>
          <w:color w:val="000000"/>
          <w:sz w:val="22"/>
          <w:szCs w:val="22"/>
          <w:lang w:val="en-US"/>
        </w:rPr>
      </w:pPr>
      <w:r>
        <w:rPr>
          <w:rFonts w:ascii="Avenir Light" w:hAnsi="Avenir Light" w:cs="Avenir Light"/>
          <w:color w:val="000000"/>
          <w:sz w:val="22"/>
          <w:szCs w:val="22"/>
          <w:lang w:val="en-US"/>
        </w:rPr>
        <w:t xml:space="preserve">Wednesday </w:t>
      </w:r>
      <w:r w:rsidR="001E18D4">
        <w:rPr>
          <w:rFonts w:ascii="Avenir Light" w:hAnsi="Avenir Light" w:cs="Avenir Light"/>
          <w:color w:val="000000"/>
          <w:sz w:val="22"/>
          <w:szCs w:val="22"/>
          <w:lang w:val="en-US"/>
        </w:rPr>
        <w:t>25</w:t>
      </w:r>
      <w:r>
        <w:rPr>
          <w:rFonts w:ascii="Avenir Light" w:hAnsi="Avenir Light" w:cs="Avenir Light"/>
          <w:color w:val="000000"/>
          <w:sz w:val="22"/>
          <w:szCs w:val="22"/>
          <w:lang w:val="en-US"/>
        </w:rPr>
        <w:t xml:space="preserve"> June 2025, 6 – 8 pm</w:t>
      </w:r>
    </w:p>
    <w:p w14:paraId="38903C08" w14:textId="77777777" w:rsidR="007C7E47" w:rsidRDefault="007C7E47" w:rsidP="007C7E47">
      <w:pPr>
        <w:autoSpaceDE w:val="0"/>
        <w:autoSpaceDN w:val="0"/>
        <w:adjustRightInd w:val="0"/>
        <w:jc w:val="center"/>
        <w:rPr>
          <w:rFonts w:ascii="Avenir Light" w:hAnsi="Avenir Light" w:cs="Avenir Light"/>
          <w:color w:val="000000"/>
          <w:sz w:val="22"/>
          <w:szCs w:val="22"/>
          <w:lang w:val="en-US"/>
        </w:rPr>
      </w:pPr>
    </w:p>
    <w:p w14:paraId="105BDD18" w14:textId="77777777" w:rsidR="007C7E47" w:rsidRDefault="007C7E47" w:rsidP="007C7E47">
      <w:pPr>
        <w:autoSpaceDE w:val="0"/>
        <w:autoSpaceDN w:val="0"/>
        <w:adjustRightInd w:val="0"/>
        <w:jc w:val="center"/>
        <w:rPr>
          <w:rFonts w:ascii="Avenir Light" w:hAnsi="Avenir Light" w:cs="Avenir Light"/>
          <w:color w:val="000000"/>
          <w:sz w:val="22"/>
          <w:szCs w:val="22"/>
          <w:lang w:val="en-US"/>
        </w:rPr>
      </w:pPr>
      <w:r>
        <w:rPr>
          <w:rFonts w:ascii="Avenir Light" w:hAnsi="Avenir Light" w:cs="Avenir Light"/>
          <w:color w:val="000000"/>
          <w:sz w:val="22"/>
          <w:szCs w:val="22"/>
          <w:lang w:val="en-US"/>
        </w:rPr>
        <w:t>Exhibition</w:t>
      </w:r>
    </w:p>
    <w:p w14:paraId="2F3DA18F" w14:textId="75AD651B" w:rsidR="007C7E47" w:rsidRDefault="001E18D4" w:rsidP="007C7E47">
      <w:pPr>
        <w:autoSpaceDE w:val="0"/>
        <w:autoSpaceDN w:val="0"/>
        <w:adjustRightInd w:val="0"/>
        <w:jc w:val="center"/>
        <w:rPr>
          <w:rFonts w:ascii="Avenir Light" w:hAnsi="Avenir Light" w:cs="Avenir Light"/>
          <w:color w:val="000000"/>
          <w:sz w:val="22"/>
          <w:szCs w:val="22"/>
          <w:lang w:val="en-US"/>
        </w:rPr>
      </w:pPr>
      <w:r>
        <w:rPr>
          <w:rFonts w:ascii="Avenir Light" w:hAnsi="Avenir Light" w:cs="Avenir Light"/>
          <w:noProof/>
          <w:color w:val="000000"/>
          <w:lang w:val="en-US"/>
        </w:rPr>
        <w:t>25</w:t>
      </w:r>
      <w:r w:rsidR="007C7E47">
        <w:rPr>
          <w:rFonts w:ascii="Avenir Light" w:hAnsi="Avenir Light" w:cs="Avenir Light"/>
          <w:color w:val="000000"/>
          <w:sz w:val="22"/>
          <w:szCs w:val="22"/>
          <w:lang w:val="en-US"/>
        </w:rPr>
        <w:t xml:space="preserve"> June –  25 July 2025</w:t>
      </w:r>
    </w:p>
    <w:p w14:paraId="6A6BBB7F" w14:textId="1EB9E441" w:rsidR="007C7E47" w:rsidRPr="00C51E3A" w:rsidRDefault="00C24847" w:rsidP="007C7E47">
      <w:pPr>
        <w:autoSpaceDE w:val="0"/>
        <w:autoSpaceDN w:val="0"/>
        <w:adjustRightInd w:val="0"/>
        <w:jc w:val="center"/>
        <w:rPr>
          <w:rFonts w:ascii="Avenir Light" w:hAnsi="Avenir Light" w:cs="Avenir Light"/>
          <w:color w:val="000000"/>
          <w:sz w:val="22"/>
          <w:szCs w:val="22"/>
          <w:lang w:val="en-US"/>
        </w:rPr>
      </w:pPr>
      <w:r>
        <w:rPr>
          <w:noProof/>
        </w:rPr>
        <w:drawing>
          <wp:anchor distT="0" distB="0" distL="114300" distR="114300" simplePos="0" relativeHeight="251661312" behindDoc="1" locked="0" layoutInCell="1" allowOverlap="1" wp14:anchorId="35ED403C" wp14:editId="76F4712A">
            <wp:simplePos x="0" y="0"/>
            <wp:positionH relativeFrom="column">
              <wp:posOffset>498343</wp:posOffset>
            </wp:positionH>
            <wp:positionV relativeFrom="paragraph">
              <wp:posOffset>206098</wp:posOffset>
            </wp:positionV>
            <wp:extent cx="4284345" cy="3157220"/>
            <wp:effectExtent l="0" t="0" r="0" b="5080"/>
            <wp:wrapTopAndBottom/>
            <wp:docPr id="948383438" name="Picture 1" descr="A painting of a group of women and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83438" name="Picture 1" descr="A painting of a group of women and children&#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284345" cy="3157220"/>
                    </a:xfrm>
                    <a:prstGeom prst="rect">
                      <a:avLst/>
                    </a:prstGeom>
                  </pic:spPr>
                </pic:pic>
              </a:graphicData>
            </a:graphic>
            <wp14:sizeRelH relativeFrom="page">
              <wp14:pctWidth>0</wp14:pctWidth>
            </wp14:sizeRelH>
            <wp14:sizeRelV relativeFrom="page">
              <wp14:pctHeight>0</wp14:pctHeight>
            </wp14:sizeRelV>
          </wp:anchor>
        </w:drawing>
      </w:r>
    </w:p>
    <w:p w14:paraId="2D8D0A67" w14:textId="08C22119" w:rsidR="007C7E47" w:rsidRDefault="007C7E47" w:rsidP="007C7E47">
      <w:pPr>
        <w:autoSpaceDE w:val="0"/>
        <w:autoSpaceDN w:val="0"/>
        <w:adjustRightInd w:val="0"/>
        <w:jc w:val="both"/>
        <w:rPr>
          <w:rFonts w:ascii="Avenir Light" w:hAnsi="Avenir Light" w:cs="Avenir Light"/>
          <w:color w:val="000000"/>
          <w:lang w:val="en-US"/>
        </w:rPr>
      </w:pPr>
    </w:p>
    <w:p w14:paraId="31CDDE43" w14:textId="77777777" w:rsidR="00C24847" w:rsidRDefault="00C24847" w:rsidP="00C24847">
      <w:pPr>
        <w:jc w:val="center"/>
        <w:rPr>
          <w:rFonts w:ascii="Avenir Light" w:hAnsi="Avenir Light" w:cs="Avenir Light"/>
          <w:color w:val="000000"/>
          <w:lang w:val="en-US"/>
        </w:rPr>
      </w:pPr>
      <w:r w:rsidRPr="00FC20A5">
        <w:rPr>
          <w:rFonts w:ascii="Avenir Light" w:hAnsi="Avenir Light" w:cs="Avenir Light"/>
          <w:i/>
          <w:color w:val="000000"/>
          <w:lang w:val="en-US"/>
        </w:rPr>
        <w:t>Night Painter</w:t>
      </w:r>
      <w:r>
        <w:rPr>
          <w:rFonts w:ascii="Avenir Light" w:hAnsi="Avenir Light" w:cs="Avenir Light"/>
          <w:color w:val="000000"/>
          <w:lang w:val="en-US"/>
        </w:rPr>
        <w:t>,</w:t>
      </w:r>
      <w:r w:rsidRPr="00473A9C">
        <w:rPr>
          <w:rFonts w:ascii="Avenir Light" w:hAnsi="Avenir Light" w:cs="Avenir Light"/>
          <w:color w:val="000000"/>
          <w:lang w:val="en-US"/>
        </w:rPr>
        <w:t xml:space="preserve"> 202</w:t>
      </w:r>
      <w:r>
        <w:rPr>
          <w:rFonts w:ascii="Avenir Light" w:hAnsi="Avenir Light" w:cs="Avenir Light"/>
          <w:color w:val="000000"/>
          <w:lang w:val="en-US"/>
        </w:rPr>
        <w:t>5</w:t>
      </w:r>
    </w:p>
    <w:p w14:paraId="1A7C68D1" w14:textId="0FCBEF26" w:rsidR="00C24847" w:rsidRPr="00C24847" w:rsidRDefault="00C24847" w:rsidP="00C24847">
      <w:pPr>
        <w:jc w:val="center"/>
        <w:rPr>
          <w:rFonts w:ascii="Avenir Light" w:hAnsi="Avenir Light" w:cs="Avenir Light"/>
          <w:i/>
          <w:color w:val="000000"/>
          <w:sz w:val="21"/>
          <w:lang w:val="en-US"/>
        </w:rPr>
      </w:pPr>
      <w:r w:rsidRPr="00C6694A">
        <w:rPr>
          <w:rFonts w:ascii="Avenir Light" w:eastAsiaTheme="minorHAnsi" w:hAnsi="Avenir Light" w:cs="Avenir Light"/>
          <w:i/>
          <w:iCs/>
          <w:color w:val="000000"/>
          <w:sz w:val="21"/>
          <w:lang w:val="en-US"/>
        </w:rPr>
        <w:t>Night Painter</w:t>
      </w:r>
      <w:r w:rsidRPr="00C6694A">
        <w:rPr>
          <w:rFonts w:ascii="Avenir Light" w:eastAsiaTheme="minorHAnsi" w:hAnsi="Avenir Light" w:cs="Avenir Light"/>
          <w:i/>
          <w:color w:val="000000"/>
          <w:sz w:val="21"/>
          <w:lang w:val="en-US"/>
        </w:rPr>
        <w:t xml:space="preserve"> celebrates the reflective nature of painting at night and the creative working reality of being an artist-mother.</w:t>
      </w:r>
    </w:p>
    <w:p w14:paraId="4C3E2FF1" w14:textId="77777777" w:rsidR="00C24847" w:rsidRDefault="00C24847" w:rsidP="007C7E47">
      <w:pPr>
        <w:autoSpaceDE w:val="0"/>
        <w:autoSpaceDN w:val="0"/>
        <w:adjustRightInd w:val="0"/>
        <w:jc w:val="both"/>
        <w:rPr>
          <w:rFonts w:ascii="Avenir Light" w:hAnsi="Avenir Light" w:cs="Avenir Light"/>
          <w:color w:val="000000"/>
          <w:lang w:val="en-US"/>
        </w:rPr>
      </w:pPr>
    </w:p>
    <w:p w14:paraId="3E32696C" w14:textId="2AEDE025" w:rsidR="00C21D03" w:rsidRDefault="00C21D03" w:rsidP="00C21D03">
      <w:pPr>
        <w:autoSpaceDE w:val="0"/>
        <w:autoSpaceDN w:val="0"/>
        <w:adjustRightInd w:val="0"/>
        <w:jc w:val="both"/>
        <w:rPr>
          <w:rFonts w:ascii="Avenir Light" w:eastAsiaTheme="minorHAnsi" w:hAnsi="Avenir Light" w:cs="Avenir Light"/>
          <w:color w:val="000000"/>
          <w:lang w:val="en-US"/>
        </w:rPr>
      </w:pPr>
      <w:r>
        <w:rPr>
          <w:rFonts w:ascii="Avenir Light" w:eastAsiaTheme="minorHAnsi" w:hAnsi="Avenir Light" w:cs="Avenir Light"/>
          <w:color w:val="000000"/>
          <w:lang w:val="en-US"/>
        </w:rPr>
        <w:t xml:space="preserve">Long </w:t>
      </w:r>
      <w:r w:rsidR="00C151FA">
        <w:rPr>
          <w:rFonts w:ascii="Avenir Light" w:eastAsiaTheme="minorHAnsi" w:hAnsi="Avenir Light" w:cs="Avenir Light"/>
          <w:color w:val="000000"/>
          <w:lang w:val="en-US"/>
        </w:rPr>
        <w:t>&amp;</w:t>
      </w:r>
      <w:r>
        <w:rPr>
          <w:rFonts w:ascii="Avenir Light" w:eastAsiaTheme="minorHAnsi" w:hAnsi="Avenir Light" w:cs="Avenir Light"/>
          <w:color w:val="000000"/>
          <w:lang w:val="en-US"/>
        </w:rPr>
        <w:t xml:space="preserve"> Ryle are delighted to announce the forthcoming solo exhibition by Kate Montgomery </w:t>
      </w:r>
      <w:proofErr w:type="spellStart"/>
      <w:r>
        <w:rPr>
          <w:rFonts w:ascii="Avenir Light" w:eastAsiaTheme="minorHAnsi" w:hAnsi="Avenir Light" w:cs="Avenir Light"/>
          <w:i/>
          <w:iCs/>
          <w:color w:val="000000"/>
          <w:lang w:val="en-US"/>
        </w:rPr>
        <w:t>Nuits</w:t>
      </w:r>
      <w:proofErr w:type="spellEnd"/>
      <w:r>
        <w:rPr>
          <w:rFonts w:ascii="Avenir Light" w:eastAsiaTheme="minorHAnsi" w:hAnsi="Avenir Light" w:cs="Avenir Light"/>
          <w:i/>
          <w:iCs/>
          <w:color w:val="000000"/>
          <w:lang w:val="en-US"/>
        </w:rPr>
        <w:t xml:space="preserve"> Blanches. </w:t>
      </w:r>
      <w:r>
        <w:rPr>
          <w:rFonts w:ascii="Avenir Light" w:eastAsiaTheme="minorHAnsi" w:hAnsi="Avenir Light" w:cs="Avenir Light"/>
          <w:color w:val="000000"/>
          <w:lang w:val="en-US"/>
        </w:rPr>
        <w:t xml:space="preserve">This will be Kate Montgomery’s third solo exhibition with Long and Ryle. </w:t>
      </w:r>
    </w:p>
    <w:p w14:paraId="2F0329CE" w14:textId="14023DBA" w:rsidR="00C21D03" w:rsidRDefault="00C21D03" w:rsidP="00C21D03">
      <w:pPr>
        <w:autoSpaceDE w:val="0"/>
        <w:autoSpaceDN w:val="0"/>
        <w:adjustRightInd w:val="0"/>
        <w:jc w:val="both"/>
        <w:rPr>
          <w:rFonts w:ascii="Avenir Light" w:eastAsiaTheme="minorHAnsi" w:hAnsi="Avenir Light" w:cs="Avenir Light"/>
          <w:color w:val="000000"/>
          <w:lang w:val="en-US"/>
        </w:rPr>
      </w:pPr>
    </w:p>
    <w:p w14:paraId="276787F3" w14:textId="5ECD78A3" w:rsidR="00C21D03" w:rsidRDefault="00C21D03" w:rsidP="00C21D03">
      <w:pPr>
        <w:autoSpaceDE w:val="0"/>
        <w:autoSpaceDN w:val="0"/>
        <w:adjustRightInd w:val="0"/>
        <w:jc w:val="both"/>
        <w:rPr>
          <w:rFonts w:ascii="Avenir Light" w:eastAsiaTheme="minorHAnsi" w:hAnsi="Avenir Light" w:cs="Avenir Light"/>
          <w:color w:val="000000"/>
          <w:lang w:val="en-US"/>
        </w:rPr>
      </w:pPr>
      <w:proofErr w:type="spellStart"/>
      <w:r>
        <w:rPr>
          <w:rFonts w:ascii="Avenir Light" w:eastAsiaTheme="minorHAnsi" w:hAnsi="Avenir Light" w:cs="Avenir Light"/>
          <w:color w:val="000000"/>
          <w:lang w:val="en-US"/>
        </w:rPr>
        <w:t>Nuits</w:t>
      </w:r>
      <w:proofErr w:type="spellEnd"/>
      <w:r>
        <w:rPr>
          <w:rFonts w:ascii="Avenir Light" w:eastAsiaTheme="minorHAnsi" w:hAnsi="Avenir Light" w:cs="Avenir Light"/>
          <w:color w:val="000000"/>
          <w:lang w:val="en-US"/>
        </w:rPr>
        <w:t xml:space="preserve"> Blanches (Sleepless Nights) connects Montgomery’s nighttime paintings with the imagery of domestic life. Her atmospheric paintings convey the fading light of the day, or the magic of starlit parks and gardens. Figures, mainly women are set in tableaus against the patterns Montgomery includes as theatricals backdrops. A stage or perhaps a room become the settings, nature competes so the viewer is uncertain if the scene is set outside or within an </w:t>
      </w:r>
      <w:r>
        <w:rPr>
          <w:rFonts w:ascii="Avenir Light" w:eastAsiaTheme="minorHAnsi" w:hAnsi="Avenir Light" w:cs="Avenir Light"/>
          <w:color w:val="000000"/>
          <w:lang w:val="en-US"/>
        </w:rPr>
        <w:lastRenderedPageBreak/>
        <w:t xml:space="preserve">interior. The suggestion of interior spaces is associated with female responsibility, creativity and desire set by Montgomery in silent houses. </w:t>
      </w:r>
    </w:p>
    <w:p w14:paraId="49D72D06" w14:textId="0B99E7F9" w:rsidR="00C21D03" w:rsidRDefault="00FA45EF" w:rsidP="00C21D03">
      <w:pPr>
        <w:autoSpaceDE w:val="0"/>
        <w:autoSpaceDN w:val="0"/>
        <w:adjustRightInd w:val="0"/>
        <w:jc w:val="both"/>
        <w:rPr>
          <w:rFonts w:ascii="Avenir Light" w:eastAsiaTheme="minorHAnsi" w:hAnsi="Avenir Light" w:cs="Avenir Light"/>
          <w:color w:val="000000"/>
          <w:lang w:val="en-US"/>
        </w:rPr>
      </w:pPr>
      <w:r>
        <w:rPr>
          <w:noProof/>
        </w:rPr>
        <w:pict w14:anchorId="671E78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alt="https://artlogic-res.cloudinary.com/w_600,h_600,c_limit,f_auto,fl_lossy/artlogicstorage/longandryle/images/view/0c83f760e141101749f53215ab6f2f51j.jpg" style="position:absolute;left:0;text-align:left;margin-left:90.35pt;margin-top:19.4pt;width:245.9pt;height:313.15pt;z-index:251664384;visibility:visible;mso-wrap-style:square;mso-wrap-edited:f;mso-width-percent:0;mso-height-percent:0;mso-width-percent:0;mso-height-percent:0">
            <v:imagedata r:id="rId7" o:title="0c83f760e141101749f53215ab6f2f51j"/>
            <w10:wrap type="topAndBottom"/>
          </v:shape>
        </w:pict>
      </w:r>
    </w:p>
    <w:p w14:paraId="1A509522" w14:textId="77777777" w:rsidR="00C24847" w:rsidRDefault="00C24847" w:rsidP="00C21D03">
      <w:pPr>
        <w:autoSpaceDE w:val="0"/>
        <w:autoSpaceDN w:val="0"/>
        <w:adjustRightInd w:val="0"/>
        <w:jc w:val="both"/>
        <w:rPr>
          <w:rFonts w:ascii="Avenir Light" w:eastAsiaTheme="minorHAnsi" w:hAnsi="Avenir Light" w:cs="Avenir Light"/>
          <w:color w:val="000000"/>
          <w:lang w:val="en-US"/>
        </w:rPr>
      </w:pPr>
    </w:p>
    <w:p w14:paraId="6B44220F" w14:textId="0E20C78A" w:rsidR="00C24847" w:rsidRPr="00C24847" w:rsidRDefault="00C24847" w:rsidP="00C24847">
      <w:pPr>
        <w:autoSpaceDE w:val="0"/>
        <w:autoSpaceDN w:val="0"/>
        <w:adjustRightInd w:val="0"/>
        <w:jc w:val="center"/>
        <w:rPr>
          <w:rFonts w:ascii="Avenir Light" w:eastAsiaTheme="minorHAnsi" w:hAnsi="Avenir Light" w:cs="Avenir Light"/>
          <w:color w:val="000000"/>
          <w:lang w:val="en-US"/>
        </w:rPr>
      </w:pPr>
      <w:r>
        <w:rPr>
          <w:rFonts w:ascii="Avenir Light" w:eastAsiaTheme="minorHAnsi" w:hAnsi="Avenir Light" w:cs="Avenir Light"/>
          <w:i/>
          <w:color w:val="000000"/>
          <w:lang w:val="en-US"/>
        </w:rPr>
        <w:t xml:space="preserve">Asleep in the Ocean, </w:t>
      </w:r>
      <w:r>
        <w:rPr>
          <w:rFonts w:ascii="Avenir Light" w:eastAsiaTheme="minorHAnsi" w:hAnsi="Avenir Light" w:cs="Avenir Light"/>
          <w:color w:val="000000"/>
          <w:lang w:val="en-US"/>
        </w:rPr>
        <w:t>2024</w:t>
      </w:r>
    </w:p>
    <w:p w14:paraId="1452480F" w14:textId="77777777" w:rsidR="00C24847" w:rsidRDefault="00C24847" w:rsidP="00C21D03">
      <w:pPr>
        <w:autoSpaceDE w:val="0"/>
        <w:autoSpaceDN w:val="0"/>
        <w:adjustRightInd w:val="0"/>
        <w:jc w:val="both"/>
        <w:rPr>
          <w:rFonts w:ascii="Avenir Light" w:eastAsiaTheme="minorHAnsi" w:hAnsi="Avenir Light" w:cs="Avenir Light"/>
          <w:color w:val="000000"/>
          <w:lang w:val="en-US"/>
        </w:rPr>
      </w:pPr>
    </w:p>
    <w:p w14:paraId="3E48AAEE" w14:textId="25A99185" w:rsidR="00C21D03" w:rsidRPr="00641FD3" w:rsidRDefault="00C21D03" w:rsidP="00C21D03">
      <w:pPr>
        <w:autoSpaceDE w:val="0"/>
        <w:autoSpaceDN w:val="0"/>
        <w:adjustRightInd w:val="0"/>
        <w:jc w:val="both"/>
        <w:rPr>
          <w:rFonts w:ascii="Avenir Light" w:eastAsiaTheme="minorHAnsi" w:hAnsi="Avenir Light" w:cs="Avenir Light"/>
          <w:color w:val="000000"/>
          <w:lang w:val="en-US"/>
        </w:rPr>
      </w:pPr>
      <w:r>
        <w:rPr>
          <w:rFonts w:ascii="Avenir Light" w:eastAsiaTheme="minorHAnsi" w:hAnsi="Avenir Light" w:cs="Avenir Light"/>
          <w:color w:val="000000"/>
          <w:lang w:val="en-US"/>
        </w:rPr>
        <w:t xml:space="preserve">Kate Montgomery’s interest in textiles, and her studies in pattern, whether inspired by Victorian wallpapers or Islamic tiles, form the texture and aesthetic of her painting, where patterns and textiles are very much part of the story. She uses geometric principles and Victorian designs to weave through her works, which are small and intensely painted in casein on board. Pattern Book, the title of Kate’s last exhibition with Long and Ryle in 2023 referred to the well-thumbed collection of pattern design books piled up on her studio floor. </w:t>
      </w:r>
      <w:r>
        <w:rPr>
          <w:rFonts w:ascii="Helvetica" w:eastAsiaTheme="minorHAnsi" w:hAnsi="Helvetica" w:cs="Helvetica"/>
          <w:color w:val="000000"/>
          <w:sz w:val="18"/>
          <w:szCs w:val="18"/>
          <w:lang w:val="en-US"/>
        </w:rPr>
        <w:t> </w:t>
      </w:r>
      <w:r>
        <w:rPr>
          <w:rFonts w:ascii="Avenir Light" w:eastAsiaTheme="minorHAnsi" w:hAnsi="Avenir Light" w:cs="Avenir Light"/>
          <w:color w:val="000000"/>
          <w:lang w:val="en-US"/>
        </w:rPr>
        <w:t xml:space="preserve">From Owen Jones' Grammar of Ornament, Eugene Grasset's La </w:t>
      </w:r>
      <w:proofErr w:type="spellStart"/>
      <w:r>
        <w:rPr>
          <w:rFonts w:ascii="Avenir Light" w:eastAsiaTheme="minorHAnsi" w:hAnsi="Avenir Light" w:cs="Avenir Light"/>
          <w:color w:val="000000"/>
          <w:lang w:val="en-US"/>
        </w:rPr>
        <w:t>Plante</w:t>
      </w:r>
      <w:proofErr w:type="spellEnd"/>
      <w:r>
        <w:rPr>
          <w:rFonts w:ascii="Avenir Light" w:eastAsiaTheme="minorHAnsi" w:hAnsi="Avenir Light" w:cs="Avenir Light"/>
          <w:color w:val="000000"/>
          <w:lang w:val="en-US"/>
        </w:rPr>
        <w:t xml:space="preserve"> et </w:t>
      </w:r>
      <w:proofErr w:type="spellStart"/>
      <w:r>
        <w:rPr>
          <w:rFonts w:ascii="Avenir Light" w:eastAsiaTheme="minorHAnsi" w:hAnsi="Avenir Light" w:cs="Avenir Light"/>
          <w:color w:val="000000"/>
          <w:lang w:val="en-US"/>
        </w:rPr>
        <w:t>Ses</w:t>
      </w:r>
      <w:proofErr w:type="spellEnd"/>
      <w:r>
        <w:rPr>
          <w:rFonts w:ascii="Avenir Light" w:eastAsiaTheme="minorHAnsi" w:hAnsi="Avenir Light" w:cs="Avenir Light"/>
          <w:color w:val="000000"/>
          <w:lang w:val="en-US"/>
        </w:rPr>
        <w:t xml:space="preserve"> Applications </w:t>
      </w:r>
      <w:proofErr w:type="spellStart"/>
      <w:r>
        <w:rPr>
          <w:rFonts w:ascii="Avenir Light" w:eastAsiaTheme="minorHAnsi" w:hAnsi="Avenir Light" w:cs="Avenir Light"/>
          <w:color w:val="000000"/>
          <w:lang w:val="en-US"/>
        </w:rPr>
        <w:t>Ornementales</w:t>
      </w:r>
      <w:proofErr w:type="spellEnd"/>
      <w:r>
        <w:rPr>
          <w:rFonts w:ascii="Avenir Light" w:eastAsiaTheme="minorHAnsi" w:hAnsi="Avenir Light" w:cs="Avenir Light"/>
          <w:color w:val="000000"/>
          <w:lang w:val="en-US"/>
        </w:rPr>
        <w:t xml:space="preserve"> to early modern designers Enid Marx and Margaret Calkin James. Versions of these patterned worlds of </w:t>
      </w:r>
      <w:proofErr w:type="spellStart"/>
      <w:r>
        <w:rPr>
          <w:rFonts w:ascii="Avenir Light" w:eastAsiaTheme="minorHAnsi" w:hAnsi="Avenir Light" w:cs="Avenir Light"/>
          <w:color w:val="000000"/>
          <w:lang w:val="en-US"/>
        </w:rPr>
        <w:t>stylised</w:t>
      </w:r>
      <w:proofErr w:type="spellEnd"/>
      <w:r>
        <w:rPr>
          <w:rFonts w:ascii="Avenir Light" w:eastAsiaTheme="minorHAnsi" w:hAnsi="Avenir Light" w:cs="Avenir Light"/>
          <w:color w:val="000000"/>
          <w:lang w:val="en-US"/>
        </w:rPr>
        <w:t xml:space="preserve"> plant forms and codified people find their way into her paintings through gardens, textiles and wallpapers. The visual pleasure of </w:t>
      </w:r>
      <w:proofErr w:type="spellStart"/>
      <w:r>
        <w:rPr>
          <w:rFonts w:ascii="Avenir Light" w:eastAsiaTheme="minorHAnsi" w:hAnsi="Avenir Light" w:cs="Avenir Light"/>
          <w:color w:val="000000"/>
          <w:lang w:val="en-US"/>
        </w:rPr>
        <w:t>colour</w:t>
      </w:r>
      <w:proofErr w:type="spellEnd"/>
      <w:r>
        <w:rPr>
          <w:rFonts w:ascii="Avenir Light" w:eastAsiaTheme="minorHAnsi" w:hAnsi="Avenir Light" w:cs="Avenir Light"/>
          <w:color w:val="000000"/>
          <w:lang w:val="en-US"/>
        </w:rPr>
        <w:t xml:space="preserve"> and pattern is employed to balance the narratives and human drama in Kate Montgomery’s jewel like </w:t>
      </w:r>
      <w:r>
        <w:rPr>
          <w:rFonts w:ascii="Avenir Light" w:eastAsiaTheme="minorHAnsi" w:hAnsi="Avenir Light" w:cs="Avenir Light"/>
          <w:color w:val="000000"/>
          <w:lang w:val="en-US"/>
        </w:rPr>
        <w:lastRenderedPageBreak/>
        <w:t>paintings. Kate’s imagery is developed through compulsive sketchbook drawing on trains, in stations, and within the landscapes and gardens of Kent and Sussex.</w:t>
      </w:r>
    </w:p>
    <w:p w14:paraId="1C1052E4" w14:textId="77777777" w:rsidR="00C21D03" w:rsidRDefault="00C21D03" w:rsidP="00FC20A5">
      <w:pPr>
        <w:autoSpaceDE w:val="0"/>
        <w:autoSpaceDN w:val="0"/>
        <w:adjustRightInd w:val="0"/>
        <w:jc w:val="both"/>
        <w:rPr>
          <w:rFonts w:ascii="Avenir Light" w:hAnsi="Avenir Light" w:cs="Avenir Light"/>
          <w:color w:val="000000"/>
          <w:lang w:val="en-US"/>
        </w:rPr>
      </w:pPr>
    </w:p>
    <w:p w14:paraId="6319A456" w14:textId="08136363" w:rsidR="007C7E47" w:rsidRDefault="00641FD3" w:rsidP="00FC20A5">
      <w:pPr>
        <w:autoSpaceDE w:val="0"/>
        <w:autoSpaceDN w:val="0"/>
        <w:adjustRightInd w:val="0"/>
        <w:jc w:val="both"/>
        <w:rPr>
          <w:rFonts w:ascii="Avenir Light" w:eastAsiaTheme="minorHAnsi" w:hAnsi="Avenir Light" w:cs="Avenir Light"/>
          <w:color w:val="000000"/>
          <w:lang w:val="en-US"/>
        </w:rPr>
      </w:pPr>
      <w:r>
        <w:rPr>
          <w:noProof/>
        </w:rPr>
        <w:drawing>
          <wp:anchor distT="0" distB="0" distL="114300" distR="114300" simplePos="0" relativeHeight="251662336" behindDoc="0" locked="0" layoutInCell="1" allowOverlap="1" wp14:anchorId="07D8D428" wp14:editId="2C60C688">
            <wp:simplePos x="0" y="0"/>
            <wp:positionH relativeFrom="column">
              <wp:posOffset>511175</wp:posOffset>
            </wp:positionH>
            <wp:positionV relativeFrom="paragraph">
              <wp:posOffset>2045372</wp:posOffset>
            </wp:positionV>
            <wp:extent cx="4284921" cy="3362380"/>
            <wp:effectExtent l="0" t="0" r="0" b="3175"/>
            <wp:wrapTopAndBottom/>
            <wp:docPr id="67426549" name="Picture 2" descr="A painting of a person standing on a ladder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26549" name="Picture 2" descr="A painting of a person standing on a ladder in front of a window&#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84921" cy="3362380"/>
                    </a:xfrm>
                    <a:prstGeom prst="rect">
                      <a:avLst/>
                    </a:prstGeom>
                  </pic:spPr>
                </pic:pic>
              </a:graphicData>
            </a:graphic>
            <wp14:sizeRelH relativeFrom="page">
              <wp14:pctWidth>0</wp14:pctWidth>
            </wp14:sizeRelH>
            <wp14:sizeRelV relativeFrom="page">
              <wp14:pctHeight>0</wp14:pctHeight>
            </wp14:sizeRelV>
          </wp:anchor>
        </w:drawing>
      </w:r>
      <w:r w:rsidR="00C21D03">
        <w:rPr>
          <w:rFonts w:ascii="Avenir Light" w:eastAsiaTheme="minorHAnsi" w:hAnsi="Avenir Light" w:cs="Avenir Light"/>
          <w:color w:val="000000"/>
          <w:lang w:val="en-US"/>
        </w:rPr>
        <w:t>Montgomery's paintings are a look behind the curtains, private moments and domestic quiet. The narrative can be solitary, dreamlike or thoughtful, the subject is often an exploration of personal narratives or inspired by the lives of Kate's own daughters. Although as exquisitely rendered as a Flemish Book of Hours, Montgomery’s figures have a newfound monumentality and convey a profound sense of longing. Montgomery is an important artist, her works may be as exquisitely rendered as a Flemish Book of Hours but stepping in the footsteps of Paula Reno, Louise Bourgeois and Shane Rhys James, she quietly conveys the longings and desires of women.</w:t>
      </w:r>
    </w:p>
    <w:p w14:paraId="0137AC5B" w14:textId="77777777" w:rsidR="00641FD3" w:rsidRDefault="00641FD3" w:rsidP="00C21D03">
      <w:pPr>
        <w:autoSpaceDE w:val="0"/>
        <w:autoSpaceDN w:val="0"/>
        <w:adjustRightInd w:val="0"/>
        <w:jc w:val="both"/>
        <w:rPr>
          <w:rFonts w:ascii="Avenir Light" w:eastAsiaTheme="minorHAnsi" w:hAnsi="Avenir Light" w:cs="Avenir Light"/>
          <w:color w:val="000000"/>
          <w:lang w:val="en-US"/>
        </w:rPr>
      </w:pPr>
    </w:p>
    <w:p w14:paraId="23573F94" w14:textId="77777777" w:rsidR="00641FD3" w:rsidRPr="0009733D" w:rsidRDefault="00641FD3" w:rsidP="00641FD3">
      <w:pPr>
        <w:autoSpaceDE w:val="0"/>
        <w:autoSpaceDN w:val="0"/>
        <w:adjustRightInd w:val="0"/>
        <w:jc w:val="center"/>
        <w:rPr>
          <w:rFonts w:ascii="Avenir Light" w:hAnsi="Avenir Light" w:cs="Avenir Light"/>
          <w:color w:val="000000"/>
          <w:lang w:val="en-US"/>
        </w:rPr>
      </w:pPr>
      <w:r>
        <w:rPr>
          <w:rFonts w:ascii="Avenir Light" w:hAnsi="Avenir Light" w:cs="Avenir Light"/>
          <w:i/>
          <w:color w:val="000000"/>
          <w:lang w:val="en-US"/>
        </w:rPr>
        <w:t>Night Gate</w:t>
      </w:r>
      <w:r>
        <w:rPr>
          <w:rFonts w:ascii="Avenir Light" w:hAnsi="Avenir Light" w:cs="Avenir Light"/>
          <w:color w:val="000000"/>
          <w:lang w:val="en-US"/>
        </w:rPr>
        <w:t>, 2025</w:t>
      </w:r>
    </w:p>
    <w:p w14:paraId="652EDD1E" w14:textId="77777777" w:rsidR="00641FD3" w:rsidRPr="0009733D" w:rsidRDefault="00641FD3" w:rsidP="00641FD3">
      <w:pPr>
        <w:autoSpaceDE w:val="0"/>
        <w:autoSpaceDN w:val="0"/>
        <w:adjustRightInd w:val="0"/>
        <w:jc w:val="center"/>
        <w:rPr>
          <w:rFonts w:ascii="Avenir Light" w:eastAsiaTheme="minorHAnsi" w:hAnsi="Avenir Light" w:cs="Avenir Light"/>
          <w:i/>
          <w:color w:val="000000"/>
          <w:sz w:val="21"/>
          <w:lang w:val="en-US"/>
        </w:rPr>
      </w:pPr>
      <w:r w:rsidRPr="0009733D">
        <w:rPr>
          <w:rFonts w:ascii="Avenir Light" w:eastAsiaTheme="minorHAnsi" w:hAnsi="Avenir Light" w:cs="Avenir Light"/>
          <w:i/>
          <w:iCs/>
          <w:color w:val="000000"/>
          <w:sz w:val="21"/>
          <w:lang w:val="en-US"/>
        </w:rPr>
        <w:t>Night Gate</w:t>
      </w:r>
      <w:r w:rsidRPr="0009733D">
        <w:rPr>
          <w:rFonts w:ascii="Avenir Light" w:eastAsiaTheme="minorHAnsi" w:hAnsi="Avenir Light" w:cs="Avenir Light"/>
          <w:i/>
          <w:color w:val="000000"/>
          <w:sz w:val="21"/>
          <w:lang w:val="en-US"/>
        </w:rPr>
        <w:t xml:space="preserve"> can be interpreted as women and children readying for an all-night city festival, a Nuit Blanche or </w:t>
      </w:r>
      <w:r w:rsidRPr="0009733D">
        <w:rPr>
          <w:rFonts w:ascii="Avenir Light" w:eastAsiaTheme="minorHAnsi" w:hAnsi="Avenir Light" w:cs="Avenir Light"/>
          <w:i/>
          <w:iCs/>
          <w:color w:val="000000"/>
          <w:sz w:val="21"/>
          <w:lang w:val="en-US"/>
        </w:rPr>
        <w:t xml:space="preserve">Les </w:t>
      </w:r>
      <w:proofErr w:type="spellStart"/>
      <w:r w:rsidRPr="0009733D">
        <w:rPr>
          <w:rFonts w:ascii="Avenir Light" w:eastAsiaTheme="minorHAnsi" w:hAnsi="Avenir Light" w:cs="Avenir Light"/>
          <w:i/>
          <w:iCs/>
          <w:color w:val="000000"/>
          <w:sz w:val="21"/>
          <w:lang w:val="en-US"/>
        </w:rPr>
        <w:t>Allumées</w:t>
      </w:r>
      <w:proofErr w:type="spellEnd"/>
      <w:r w:rsidRPr="0009733D">
        <w:rPr>
          <w:rFonts w:ascii="Avenir Light" w:eastAsiaTheme="minorHAnsi" w:hAnsi="Avenir Light" w:cs="Avenir Light"/>
          <w:i/>
          <w:color w:val="000000"/>
          <w:sz w:val="21"/>
          <w:lang w:val="en-US"/>
        </w:rPr>
        <w:t xml:space="preserve"> preluded by a fiery sunset.</w:t>
      </w:r>
    </w:p>
    <w:p w14:paraId="3F9B9E45" w14:textId="77777777" w:rsidR="00641FD3" w:rsidRDefault="00641FD3" w:rsidP="00C21D03">
      <w:pPr>
        <w:autoSpaceDE w:val="0"/>
        <w:autoSpaceDN w:val="0"/>
        <w:adjustRightInd w:val="0"/>
        <w:jc w:val="both"/>
        <w:rPr>
          <w:rFonts w:ascii="Avenir Light" w:eastAsiaTheme="minorHAnsi" w:hAnsi="Avenir Light" w:cs="Avenir Light"/>
          <w:color w:val="000000"/>
          <w:lang w:val="en-US"/>
        </w:rPr>
      </w:pPr>
    </w:p>
    <w:p w14:paraId="1A82B49A" w14:textId="77777777" w:rsidR="00641FD3" w:rsidRDefault="00641FD3" w:rsidP="00C21D03">
      <w:pPr>
        <w:autoSpaceDE w:val="0"/>
        <w:autoSpaceDN w:val="0"/>
        <w:adjustRightInd w:val="0"/>
        <w:jc w:val="both"/>
        <w:rPr>
          <w:rFonts w:ascii="Avenir Light" w:eastAsiaTheme="minorHAnsi" w:hAnsi="Avenir Light" w:cs="Avenir Light"/>
          <w:color w:val="000000"/>
          <w:lang w:val="en-US"/>
        </w:rPr>
      </w:pPr>
    </w:p>
    <w:p w14:paraId="0A7651E6" w14:textId="50139688" w:rsidR="00C21D03" w:rsidRDefault="00C21D03" w:rsidP="00C21D03">
      <w:pPr>
        <w:autoSpaceDE w:val="0"/>
        <w:autoSpaceDN w:val="0"/>
        <w:adjustRightInd w:val="0"/>
        <w:jc w:val="both"/>
        <w:rPr>
          <w:rFonts w:ascii="Avenir Light" w:eastAsiaTheme="minorHAnsi" w:hAnsi="Avenir Light" w:cs="Avenir Light"/>
          <w:color w:val="000000"/>
          <w:lang w:val="en-US"/>
        </w:rPr>
      </w:pPr>
      <w:r>
        <w:rPr>
          <w:rFonts w:ascii="Avenir Light" w:eastAsiaTheme="minorHAnsi" w:hAnsi="Avenir Light" w:cs="Avenir Light"/>
          <w:color w:val="000000"/>
          <w:lang w:val="en-US"/>
        </w:rPr>
        <w:t>Kate Montgomery studied at The Ruskin School of Drawing &amp; Fine Art</w:t>
      </w:r>
      <w:r w:rsidR="00C151FA">
        <w:rPr>
          <w:rFonts w:ascii="Avenir Light" w:eastAsiaTheme="minorHAnsi" w:hAnsi="Avenir Light" w:cs="Avenir Light"/>
          <w:color w:val="000000"/>
          <w:lang w:val="en-US"/>
        </w:rPr>
        <w:t>,</w:t>
      </w:r>
      <w:r>
        <w:rPr>
          <w:rFonts w:ascii="Avenir Light" w:eastAsiaTheme="minorHAnsi" w:hAnsi="Avenir Light" w:cs="Avenir Light"/>
          <w:color w:val="000000"/>
          <w:lang w:val="en-US"/>
        </w:rPr>
        <w:t xml:space="preserve"> University of Oxford (1985 -88) and at The Royal College of Art, London (1990 – 1992) under Professor Keith Critchlow. Kate Montgomery has been a lecturer at </w:t>
      </w:r>
      <w:r>
        <w:rPr>
          <w:rFonts w:ascii="Avenir Light" w:eastAsiaTheme="minorHAnsi" w:hAnsi="Avenir Light" w:cs="Avenir Light"/>
          <w:color w:val="000000"/>
          <w:lang w:val="en-US"/>
        </w:rPr>
        <w:lastRenderedPageBreak/>
        <w:t xml:space="preserve">Central St Martins. She is now a tutor at The Royal Drawing School. She was artist in residence at </w:t>
      </w:r>
      <w:proofErr w:type="spellStart"/>
      <w:r>
        <w:rPr>
          <w:rFonts w:ascii="Avenir Light" w:eastAsiaTheme="minorHAnsi" w:hAnsi="Avenir Light" w:cs="Avenir Light"/>
          <w:color w:val="000000"/>
          <w:lang w:val="en-US"/>
        </w:rPr>
        <w:t>Glynebourne</w:t>
      </w:r>
      <w:proofErr w:type="spellEnd"/>
      <w:r>
        <w:rPr>
          <w:rFonts w:ascii="Avenir Light" w:eastAsiaTheme="minorHAnsi" w:hAnsi="Avenir Light" w:cs="Avenir Light"/>
          <w:color w:val="000000"/>
          <w:lang w:val="en-US"/>
        </w:rPr>
        <w:t xml:space="preserve"> Opera House in 2008. Her work is regularly selected for the RA Summer Show and The Discerning Eye.  </w:t>
      </w:r>
    </w:p>
    <w:p w14:paraId="783099AD" w14:textId="76ECFD84" w:rsidR="00C21D03" w:rsidRDefault="00C21D03" w:rsidP="00C21D03">
      <w:pPr>
        <w:autoSpaceDE w:val="0"/>
        <w:autoSpaceDN w:val="0"/>
        <w:adjustRightInd w:val="0"/>
        <w:jc w:val="both"/>
        <w:rPr>
          <w:rFonts w:ascii="Avenir Light" w:eastAsiaTheme="minorHAnsi" w:hAnsi="Avenir Light" w:cs="Avenir Light"/>
          <w:color w:val="000000"/>
          <w:lang w:val="en-US"/>
        </w:rPr>
      </w:pPr>
    </w:p>
    <w:p w14:paraId="7B8479BB" w14:textId="176490CA" w:rsidR="00C21D03" w:rsidRDefault="00C21D03" w:rsidP="00C21D03">
      <w:pPr>
        <w:autoSpaceDE w:val="0"/>
        <w:autoSpaceDN w:val="0"/>
        <w:adjustRightInd w:val="0"/>
        <w:jc w:val="both"/>
        <w:rPr>
          <w:rFonts w:ascii="Avenir Light" w:eastAsiaTheme="minorHAnsi" w:hAnsi="Avenir Light" w:cs="Avenir Light"/>
          <w:color w:val="000000"/>
          <w:lang w:val="en-US"/>
        </w:rPr>
      </w:pPr>
      <w:r>
        <w:rPr>
          <w:rFonts w:ascii="Avenir Light" w:eastAsiaTheme="minorHAnsi" w:hAnsi="Avenir Light" w:cs="Avenir Light"/>
          <w:color w:val="000000"/>
          <w:lang w:val="en-US"/>
        </w:rPr>
        <w:t xml:space="preserve">Her work is in the collections of Vivien Duffield, Elizabeth </w:t>
      </w:r>
      <w:proofErr w:type="spellStart"/>
      <w:r>
        <w:rPr>
          <w:rFonts w:ascii="Avenir Light" w:eastAsiaTheme="minorHAnsi" w:hAnsi="Avenir Light" w:cs="Avenir Light"/>
          <w:color w:val="000000"/>
          <w:lang w:val="en-US"/>
        </w:rPr>
        <w:t>Esteve</w:t>
      </w:r>
      <w:proofErr w:type="spellEnd"/>
      <w:r>
        <w:rPr>
          <w:rFonts w:ascii="Avenir Light" w:eastAsiaTheme="minorHAnsi" w:hAnsi="Avenir Light" w:cs="Avenir Light"/>
          <w:color w:val="000000"/>
          <w:lang w:val="en-US"/>
        </w:rPr>
        <w:t>-Coll, HRH King Charles, The Cromwell Hospital London, St John’s College Oxford, New Hall Women’s Art Collection and Murray Edwards College, Cambridge.</w:t>
      </w:r>
    </w:p>
    <w:p w14:paraId="196D23D4" w14:textId="44A81200" w:rsidR="00C21D03" w:rsidRDefault="00C21D03" w:rsidP="00FC20A5">
      <w:pPr>
        <w:autoSpaceDE w:val="0"/>
        <w:autoSpaceDN w:val="0"/>
        <w:adjustRightInd w:val="0"/>
        <w:jc w:val="both"/>
        <w:rPr>
          <w:rFonts w:ascii="Avenir Light" w:eastAsiaTheme="minorHAnsi" w:hAnsi="Avenir Light" w:cs="Avenir Light"/>
          <w:color w:val="000000"/>
          <w:lang w:val="en-US"/>
        </w:rPr>
      </w:pPr>
    </w:p>
    <w:p w14:paraId="61190A40" w14:textId="18AB2DD7" w:rsidR="00FC20A5" w:rsidRDefault="00FC20A5" w:rsidP="00BB500D">
      <w:pPr>
        <w:autoSpaceDE w:val="0"/>
        <w:autoSpaceDN w:val="0"/>
        <w:adjustRightInd w:val="0"/>
        <w:rPr>
          <w:rFonts w:ascii="Avenir Light" w:hAnsi="Avenir Light" w:cs="Avenir Light"/>
          <w:color w:val="000000"/>
          <w:lang w:val="en-US"/>
        </w:rPr>
      </w:pPr>
    </w:p>
    <w:p w14:paraId="7A0A5CDB" w14:textId="77777777" w:rsidR="00FC20A5" w:rsidRDefault="00FC20A5" w:rsidP="007C7E47">
      <w:pPr>
        <w:autoSpaceDE w:val="0"/>
        <w:autoSpaceDN w:val="0"/>
        <w:adjustRightInd w:val="0"/>
        <w:jc w:val="center"/>
        <w:rPr>
          <w:rFonts w:ascii="Avenir Light" w:hAnsi="Avenir Light" w:cs="Avenir Light"/>
          <w:color w:val="000000"/>
          <w:lang w:val="en-US"/>
        </w:rPr>
      </w:pPr>
    </w:p>
    <w:p w14:paraId="644D741C" w14:textId="63424E59" w:rsidR="007C7E47" w:rsidRDefault="007C7E47" w:rsidP="00BB500D">
      <w:pPr>
        <w:autoSpaceDE w:val="0"/>
        <w:autoSpaceDN w:val="0"/>
        <w:adjustRightInd w:val="0"/>
        <w:jc w:val="center"/>
        <w:rPr>
          <w:rFonts w:ascii="Avenir Light" w:hAnsi="Avenir Light" w:cs="Avenir Light"/>
          <w:color w:val="000000"/>
          <w:lang w:val="en-US"/>
        </w:rPr>
      </w:pPr>
      <w:r>
        <w:rPr>
          <w:rFonts w:ascii="Avenir Light" w:hAnsi="Avenir Light" w:cs="Avenir Light"/>
          <w:color w:val="000000"/>
          <w:lang w:val="en-US"/>
        </w:rPr>
        <w:t>Please contact Sarah Long or Romy Dawson for further images and information</w:t>
      </w:r>
      <w:r w:rsidR="00BB500D">
        <w:rPr>
          <w:rFonts w:ascii="Avenir Light" w:hAnsi="Avenir Light" w:cs="Avenir Light"/>
          <w:color w:val="000000"/>
          <w:lang w:val="en-US"/>
        </w:rPr>
        <w:t>.</w:t>
      </w:r>
    </w:p>
    <w:p w14:paraId="0A6C4884" w14:textId="77777777" w:rsidR="007C7E47" w:rsidRDefault="007C7E47" w:rsidP="007C7E47">
      <w:pPr>
        <w:autoSpaceDE w:val="0"/>
        <w:autoSpaceDN w:val="0"/>
        <w:adjustRightInd w:val="0"/>
        <w:jc w:val="center"/>
        <w:rPr>
          <w:rFonts w:ascii="Avenir Light" w:hAnsi="Avenir Light" w:cs="Avenir Light"/>
          <w:color w:val="000000"/>
          <w:lang w:val="en-US"/>
        </w:rPr>
      </w:pPr>
    </w:p>
    <w:p w14:paraId="7726AA78" w14:textId="77777777" w:rsidR="007C7E47" w:rsidRPr="00C51E3A" w:rsidRDefault="007C7E47" w:rsidP="007C7E47">
      <w:pPr>
        <w:autoSpaceDE w:val="0"/>
        <w:autoSpaceDN w:val="0"/>
        <w:adjustRightInd w:val="0"/>
        <w:jc w:val="center"/>
        <w:rPr>
          <w:rFonts w:ascii="Avenir Light" w:hAnsi="Avenir Light" w:cs="Avenir Light"/>
          <w:color w:val="000000"/>
          <w:lang w:val="en-US"/>
        </w:rPr>
      </w:pPr>
      <w:r w:rsidRPr="00C51E3A">
        <w:rPr>
          <w:rFonts w:ascii="Avenir Light" w:hAnsi="Avenir Light" w:cs="Avenir Light"/>
          <w:color w:val="000000"/>
          <w:lang w:val="en-US"/>
        </w:rPr>
        <w:t>LONG &amp; RYLE</w:t>
      </w:r>
    </w:p>
    <w:p w14:paraId="2166B87A" w14:textId="77777777" w:rsidR="007C7E47" w:rsidRPr="00C51E3A" w:rsidRDefault="007C7E47" w:rsidP="007C7E47">
      <w:pPr>
        <w:autoSpaceDE w:val="0"/>
        <w:autoSpaceDN w:val="0"/>
        <w:adjustRightInd w:val="0"/>
        <w:jc w:val="center"/>
        <w:rPr>
          <w:rFonts w:ascii="Avenir Light" w:hAnsi="Avenir Light" w:cs="Avenir Light"/>
          <w:color w:val="000000"/>
          <w:lang w:val="en-US"/>
        </w:rPr>
      </w:pPr>
      <w:r w:rsidRPr="00C51E3A">
        <w:rPr>
          <w:rFonts w:ascii="Avenir Light" w:hAnsi="Avenir Light" w:cs="Avenir Light"/>
          <w:color w:val="000000"/>
          <w:lang w:val="en-US"/>
        </w:rPr>
        <w:t>4 John Islip Street, London SW1P 4PX</w:t>
      </w:r>
    </w:p>
    <w:p w14:paraId="7CBFF5F6" w14:textId="77777777" w:rsidR="007C7E47" w:rsidRPr="00C51E3A" w:rsidRDefault="007C7E47" w:rsidP="007C7E47">
      <w:pPr>
        <w:autoSpaceDE w:val="0"/>
        <w:autoSpaceDN w:val="0"/>
        <w:adjustRightInd w:val="0"/>
        <w:jc w:val="center"/>
        <w:rPr>
          <w:rFonts w:ascii="Avenir Light" w:hAnsi="Avenir Light" w:cs="Avenir Light"/>
          <w:color w:val="000000"/>
          <w:lang w:val="en-US"/>
        </w:rPr>
      </w:pPr>
      <w:r>
        <w:rPr>
          <w:rFonts w:ascii="Avenir Light" w:hAnsi="Avenir Light" w:cs="Avenir Light"/>
          <w:color w:val="000000"/>
          <w:lang w:val="en-US"/>
        </w:rPr>
        <w:t>gallery@long-and-ryle.com</w:t>
      </w:r>
    </w:p>
    <w:p w14:paraId="6B4BCFCE" w14:textId="77777777" w:rsidR="007C7E47" w:rsidRPr="00C51E3A" w:rsidRDefault="007C7E47" w:rsidP="007C7E47">
      <w:pPr>
        <w:autoSpaceDE w:val="0"/>
        <w:autoSpaceDN w:val="0"/>
        <w:adjustRightInd w:val="0"/>
        <w:jc w:val="center"/>
        <w:rPr>
          <w:rFonts w:ascii="Avenir Light" w:hAnsi="Avenir Light" w:cs="Avenir Light"/>
          <w:color w:val="000000"/>
          <w:lang w:val="en-US"/>
        </w:rPr>
      </w:pPr>
      <w:r w:rsidRPr="00C51E3A">
        <w:rPr>
          <w:rFonts w:ascii="Avenir Light" w:hAnsi="Avenir Light" w:cs="Avenir Light"/>
          <w:color w:val="000000"/>
          <w:lang w:val="en-US"/>
        </w:rPr>
        <w:t>Tel: +44 (0) 20 7834 1434</w:t>
      </w:r>
    </w:p>
    <w:p w14:paraId="56701256" w14:textId="77777777" w:rsidR="007C7E47" w:rsidRPr="00C51E3A" w:rsidRDefault="007C7E47" w:rsidP="007C7E47">
      <w:pPr>
        <w:jc w:val="center"/>
      </w:pPr>
    </w:p>
    <w:p w14:paraId="3E96FFC2" w14:textId="77777777" w:rsidR="00BF0849" w:rsidRDefault="00BF0849"/>
    <w:sectPr w:rsidR="00BF0849" w:rsidSect="00801CCF">
      <w:headerReference w:type="default" r:id="rId9"/>
      <w:footerReference w:type="default" r:id="rId10"/>
      <w:headerReference w:type="first" r:id="rId11"/>
      <w:pgSz w:w="11900" w:h="16840"/>
      <w:pgMar w:top="1440" w:right="1800" w:bottom="1440"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95AC9A" w14:textId="77777777" w:rsidR="00FA45EF" w:rsidRDefault="00FA45EF" w:rsidP="00276F73">
      <w:r>
        <w:separator/>
      </w:r>
    </w:p>
  </w:endnote>
  <w:endnote w:type="continuationSeparator" w:id="0">
    <w:p w14:paraId="43BEDC90" w14:textId="77777777" w:rsidR="00FA45EF" w:rsidRDefault="00FA45EF" w:rsidP="00276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imes">
    <w:altName w:val="Times New Roman"/>
    <w:panose1 w:val="00000500000000020000"/>
    <w:charset w:val="00"/>
    <w:family w:val="roman"/>
    <w:pitch w:val="variable"/>
    <w:sig w:usb0="00002A87" w:usb1="80000000" w:usb2="00000008" w:usb3="00000000" w:csb0="000001FF" w:csb1="00000000"/>
  </w:font>
  <w:font w:name="Avenir Light">
    <w:panose1 w:val="020B0402020203020204"/>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Bell Gothic Std Bold">
    <w:altName w:val="Calibri"/>
    <w:panose1 w:val="020B0606020203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0E015" w14:textId="77777777" w:rsidR="006A589C" w:rsidRDefault="00FA45EF" w:rsidP="005A6BFF">
    <w:pPr>
      <w:pStyle w:val="Footer"/>
      <w:ind w:left="-284" w:right="-489"/>
      <w:jc w:val="center"/>
      <w:rPr>
        <w:rFonts w:ascii="Times New Roman" w:hAnsi="Times New Roman"/>
        <w:sz w:val="20"/>
      </w:rPr>
    </w:pPr>
  </w:p>
  <w:p w14:paraId="7151695B" w14:textId="77777777" w:rsidR="006A589C" w:rsidRPr="005434F9" w:rsidRDefault="00F73F54" w:rsidP="005A6BFF">
    <w:pPr>
      <w:pStyle w:val="Footer"/>
      <w:ind w:left="-284" w:right="-489"/>
      <w:jc w:val="center"/>
      <w:rPr>
        <w:rFonts w:ascii="Bell Gothic Std Bold" w:hAnsi="Bell Gothic Std Bold"/>
        <w:sz w:val="20"/>
      </w:rPr>
    </w:pPr>
    <w:r w:rsidRPr="005434F9">
      <w:rPr>
        <w:rFonts w:ascii="Bell Gothic Std Bold" w:hAnsi="Bell Gothic Std Bold"/>
        <w:sz w:val="20"/>
      </w:rPr>
      <w:t xml:space="preserve">LONG &amp; RYLE LIMITED:  4 JOHN ISLIP STREET LONDON, SW1P 4PX                </w:t>
    </w:r>
  </w:p>
  <w:p w14:paraId="5B43BF31" w14:textId="77777777" w:rsidR="006A589C" w:rsidRPr="005434F9" w:rsidRDefault="00F73F54" w:rsidP="005A6BFF">
    <w:pPr>
      <w:pStyle w:val="Footer"/>
      <w:ind w:left="-284" w:right="-489"/>
      <w:jc w:val="center"/>
      <w:rPr>
        <w:rFonts w:ascii="Bell Gothic Std Bold" w:hAnsi="Bell Gothic Std Bold"/>
        <w:sz w:val="20"/>
      </w:rPr>
    </w:pPr>
    <w:r w:rsidRPr="005434F9">
      <w:rPr>
        <w:rFonts w:ascii="Bell Gothic Std Bold" w:hAnsi="Bell Gothic Std Bold"/>
        <w:sz w:val="20"/>
      </w:rPr>
      <w:t xml:space="preserve">Tel   020 7834 </w:t>
    </w:r>
    <w:proofErr w:type="gramStart"/>
    <w:r w:rsidRPr="005434F9">
      <w:rPr>
        <w:rFonts w:ascii="Bell Gothic Std Bold" w:hAnsi="Bell Gothic Std Bold"/>
        <w:sz w:val="20"/>
      </w:rPr>
      <w:t>1434  /</w:t>
    </w:r>
    <w:proofErr w:type="gramEnd"/>
    <w:r w:rsidRPr="005434F9">
      <w:rPr>
        <w:rFonts w:ascii="Bell Gothic Std Bold" w:hAnsi="Bell Gothic Std Bold"/>
        <w:sz w:val="20"/>
      </w:rPr>
      <w:t xml:space="preserve">  Fax  020 7821 9409</w:t>
    </w:r>
  </w:p>
  <w:p w14:paraId="510AB3CF" w14:textId="77777777" w:rsidR="006A589C" w:rsidRPr="005434F9" w:rsidRDefault="00F73F54" w:rsidP="005A6BFF">
    <w:pPr>
      <w:pStyle w:val="Footer"/>
      <w:ind w:left="-284" w:right="-489"/>
      <w:jc w:val="center"/>
      <w:rPr>
        <w:rFonts w:ascii="Bell Gothic Std Bold" w:hAnsi="Bell Gothic Std Bold"/>
      </w:rPr>
    </w:pPr>
    <w:proofErr w:type="gramStart"/>
    <w:r w:rsidRPr="005434F9">
      <w:rPr>
        <w:rFonts w:ascii="Bell Gothic Std Bold" w:hAnsi="Bell Gothic Std Bold"/>
        <w:sz w:val="22"/>
      </w:rPr>
      <w:t>www.longandryle.com  /</w:t>
    </w:r>
    <w:proofErr w:type="gramEnd"/>
    <w:r w:rsidRPr="005434F9">
      <w:rPr>
        <w:rFonts w:ascii="Bell Gothic Std Bold" w:hAnsi="Bell Gothic Std Bold"/>
        <w:sz w:val="22"/>
      </w:rPr>
      <w:t xml:space="preserve">  gallery@long-and-ryle.com</w:t>
    </w:r>
  </w:p>
  <w:p w14:paraId="22A0F374" w14:textId="77777777" w:rsidR="006A589C" w:rsidRDefault="00FA45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63627" w14:textId="77777777" w:rsidR="00FA45EF" w:rsidRDefault="00FA45EF" w:rsidP="00276F73">
      <w:r>
        <w:separator/>
      </w:r>
    </w:p>
  </w:footnote>
  <w:footnote w:type="continuationSeparator" w:id="0">
    <w:p w14:paraId="10974C68" w14:textId="77777777" w:rsidR="00FA45EF" w:rsidRDefault="00FA45EF" w:rsidP="00276F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016B9" w14:textId="77777777" w:rsidR="006A589C" w:rsidRPr="00225A92" w:rsidRDefault="00F73F54" w:rsidP="00276F73">
    <w:pPr>
      <w:ind w:right="-489"/>
      <w:jc w:val="center"/>
      <w:rPr>
        <w:rFonts w:ascii="Bell Gothic Std Bold" w:hAnsi="Bell Gothic Std Bold"/>
        <w:color w:val="000000"/>
      </w:rPr>
    </w:pPr>
    <w:proofErr w:type="gramStart"/>
    <w:r w:rsidRPr="00225A92">
      <w:rPr>
        <w:rFonts w:ascii="Bell Gothic Std Bold" w:hAnsi="Bell Gothic Std Bold"/>
        <w:color w:val="000000"/>
        <w:sz w:val="72"/>
      </w:rPr>
      <w:t>L  O</w:t>
    </w:r>
    <w:proofErr w:type="gramEnd"/>
    <w:r w:rsidRPr="00225A92">
      <w:rPr>
        <w:rFonts w:ascii="Bell Gothic Std Bold" w:hAnsi="Bell Gothic Std Bold"/>
        <w:color w:val="000000"/>
        <w:sz w:val="72"/>
      </w:rPr>
      <w:t xml:space="preserve">   N   G  </w:t>
    </w:r>
    <w:r w:rsidRPr="00225A92">
      <w:rPr>
        <w:rFonts w:ascii="Bell Gothic Std Bold" w:hAnsi="Bell Gothic Std Bold"/>
        <w:color w:val="999999"/>
        <w:sz w:val="84"/>
      </w:rPr>
      <w:t>&amp;</w:t>
    </w:r>
    <w:r w:rsidRPr="00225A92">
      <w:rPr>
        <w:rFonts w:ascii="Bell Gothic Std Bold" w:hAnsi="Bell Gothic Std Bold"/>
        <w:color w:val="000000"/>
        <w:sz w:val="72"/>
      </w:rPr>
      <w:t xml:space="preserve">  R   Y   L  E</w:t>
    </w:r>
  </w:p>
  <w:p w14:paraId="0CD46C2F" w14:textId="77777777" w:rsidR="006A589C" w:rsidRDefault="00FA45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9D924" w14:textId="77777777" w:rsidR="00801CCF" w:rsidRPr="00225A92" w:rsidRDefault="00801CCF" w:rsidP="00801CCF">
    <w:pPr>
      <w:ind w:right="-489"/>
      <w:jc w:val="center"/>
      <w:rPr>
        <w:rFonts w:ascii="Bell Gothic Std Bold" w:hAnsi="Bell Gothic Std Bold"/>
        <w:color w:val="000000"/>
      </w:rPr>
    </w:pPr>
    <w:proofErr w:type="gramStart"/>
    <w:r w:rsidRPr="00225A92">
      <w:rPr>
        <w:rFonts w:ascii="Bell Gothic Std Bold" w:hAnsi="Bell Gothic Std Bold"/>
        <w:color w:val="000000"/>
        <w:sz w:val="72"/>
      </w:rPr>
      <w:t>L  O</w:t>
    </w:r>
    <w:proofErr w:type="gramEnd"/>
    <w:r w:rsidRPr="00225A92">
      <w:rPr>
        <w:rFonts w:ascii="Bell Gothic Std Bold" w:hAnsi="Bell Gothic Std Bold"/>
        <w:color w:val="000000"/>
        <w:sz w:val="72"/>
      </w:rPr>
      <w:t xml:space="preserve">   N   G  </w:t>
    </w:r>
    <w:r w:rsidRPr="00225A92">
      <w:rPr>
        <w:rFonts w:ascii="Bell Gothic Std Bold" w:hAnsi="Bell Gothic Std Bold"/>
        <w:color w:val="999999"/>
        <w:sz w:val="84"/>
      </w:rPr>
      <w:t>&amp;</w:t>
    </w:r>
    <w:r w:rsidRPr="00225A92">
      <w:rPr>
        <w:rFonts w:ascii="Bell Gothic Std Bold" w:hAnsi="Bell Gothic Std Bold"/>
        <w:color w:val="000000"/>
        <w:sz w:val="72"/>
      </w:rPr>
      <w:t xml:space="preserve">  R   Y   L  E</w:t>
    </w:r>
  </w:p>
  <w:p w14:paraId="0E41320C" w14:textId="77777777" w:rsidR="00801CCF" w:rsidRDefault="00801C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E47"/>
    <w:rsid w:val="00056A7A"/>
    <w:rsid w:val="0009733D"/>
    <w:rsid w:val="001E18D4"/>
    <w:rsid w:val="00276F73"/>
    <w:rsid w:val="00494812"/>
    <w:rsid w:val="00641FD3"/>
    <w:rsid w:val="007C7E47"/>
    <w:rsid w:val="007E01F8"/>
    <w:rsid w:val="00801CCF"/>
    <w:rsid w:val="008C0DF0"/>
    <w:rsid w:val="008D0CB9"/>
    <w:rsid w:val="00AC663E"/>
    <w:rsid w:val="00B02698"/>
    <w:rsid w:val="00BB500D"/>
    <w:rsid w:val="00BF0849"/>
    <w:rsid w:val="00C151FA"/>
    <w:rsid w:val="00C21D03"/>
    <w:rsid w:val="00C24847"/>
    <w:rsid w:val="00C6694A"/>
    <w:rsid w:val="00DB6E9B"/>
    <w:rsid w:val="00F73F54"/>
    <w:rsid w:val="00FA45EF"/>
    <w:rsid w:val="00FC2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BF55FF"/>
  <w15:chartTrackingRefBased/>
  <w15:docId w15:val="{4E10D81F-4043-F84C-9AE4-2AA0129FA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7E47"/>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7C7E47"/>
    <w:pPr>
      <w:tabs>
        <w:tab w:val="center" w:pos="4320"/>
        <w:tab w:val="right" w:pos="8640"/>
      </w:tabs>
    </w:pPr>
    <w:rPr>
      <w:rFonts w:ascii="Times" w:eastAsia="Times" w:hAnsi="Times"/>
      <w:szCs w:val="20"/>
    </w:rPr>
  </w:style>
  <w:style w:type="character" w:customStyle="1" w:styleId="FooterChar">
    <w:name w:val="Footer Char"/>
    <w:basedOn w:val="DefaultParagraphFont"/>
    <w:link w:val="Footer"/>
    <w:rsid w:val="007C7E47"/>
    <w:rPr>
      <w:rFonts w:ascii="Times" w:eastAsia="Times" w:hAnsi="Times" w:cs="Times New Roman"/>
      <w:szCs w:val="20"/>
    </w:rPr>
  </w:style>
  <w:style w:type="paragraph" w:styleId="Header">
    <w:name w:val="header"/>
    <w:basedOn w:val="Normal"/>
    <w:link w:val="HeaderChar"/>
    <w:uiPriority w:val="99"/>
    <w:unhideWhenUsed/>
    <w:rsid w:val="007C7E47"/>
    <w:pPr>
      <w:tabs>
        <w:tab w:val="center" w:pos="4320"/>
        <w:tab w:val="right" w:pos="8640"/>
      </w:tabs>
    </w:pPr>
  </w:style>
  <w:style w:type="character" w:customStyle="1" w:styleId="HeaderChar">
    <w:name w:val="Header Char"/>
    <w:basedOn w:val="DefaultParagraphFont"/>
    <w:link w:val="Header"/>
    <w:uiPriority w:val="99"/>
    <w:rsid w:val="007C7E47"/>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119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2025-06-17T15:24:00Z</dcterms:created>
  <dcterms:modified xsi:type="dcterms:W3CDTF">2025-06-17T15:24:00Z</dcterms:modified>
</cp:coreProperties>
</file>